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eastAsia="仿宋_GB2312"/>
          <w:sz w:val="24"/>
          <w:szCs w:val="24"/>
        </w:rPr>
      </w:pPr>
      <w:bookmarkStart w:id="0" w:name="_GoBack"/>
      <w:bookmarkEnd w:id="0"/>
      <w:r>
        <w:rPr>
          <w:rFonts w:hint="eastAsia" w:ascii="仿宋_GB2312" w:eastAsia="仿宋_GB2312"/>
          <w:sz w:val="24"/>
          <w:szCs w:val="24"/>
        </w:rPr>
        <w:t>附件3：</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江苏省2024年省属事业单位统一公开招聘人员</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公共科目笔试考试大纲</w:t>
      </w:r>
    </w:p>
    <w:p>
      <w:pPr>
        <w:spacing w:line="580" w:lineRule="exact"/>
        <w:rPr>
          <w:sz w:val="32"/>
          <w:szCs w:val="32"/>
        </w:rPr>
      </w:pP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一、考试性质和测试目标</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事业单位统一公开招聘考试由事业单位公开招聘工作综合管理部门组织，按照招聘工作计划，针对各类事业单位的空缺岗位面向社会公开招考。凡符合报考资格条件的人员均可参加。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通过测试应试人员从事事业单位工作应当具备的基本能力和素质，达到对报考群体初步筛选的目的。</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二、考试科目和测试方式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（一）考试科目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《综合知识和能力素质》（管理类岗位）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《综合知识和能力素质》（通用类专业技术岗位）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《综合知识和能力素质》（工勤技能类岗位）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（二）测试方式</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均为闭卷笔试。</w:t>
      </w:r>
    </w:p>
    <w:p>
      <w:pPr>
        <w:spacing w:line="580" w:lineRule="exact"/>
        <w:ind w:firstLine="700" w:firstLineChars="250"/>
        <w:rPr>
          <w:rFonts w:ascii="黑体" w:hAnsi="黑体" w:eastAsia="黑体"/>
          <w:sz w:val="28"/>
          <w:szCs w:val="28"/>
        </w:rPr>
      </w:pPr>
      <w:r>
        <w:rPr>
          <w:rFonts w:hint="eastAsia" w:ascii="黑体" w:hAnsi="黑体" w:eastAsia="黑体"/>
          <w:sz w:val="28"/>
          <w:szCs w:val="28"/>
        </w:rPr>
        <w:t>三、考试范围和测试内容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（一）考试范围</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管理类岗位和工勤技能类岗位为综合知识和基本能力，通用类专业技术岗位为综合知识、基本能力、相关专业知识和专业能力。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1．综合知识测试内容</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主要测试应试人员对政治、经济、法律、管理、科技、人文等综合基础知识的掌握程度。</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2．基本能力测试内容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主要测试应试人员阅读理解能力、判断推理能力、处理数量关系能力、综合分析能力、解决问题能力、文字表达能力，以及履行岗位职责的必备能力等素质。</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3．专业知识和专业能力测试内容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主要测试应试人员掌握本专业基本理论、基本知识的程度和实际应用能力。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①法律类岗位：法律的基本理论，运用法律知识分析、判断和解决实际问题的能力。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③经济类岗位（会计、审计、统计和其他经济岗位）：经济学、统计学、审计学和会计方面的基本理论、基本知识和基本业务技能，运用相关专业原理分析、解决实际问题的能力。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会计岗位和审计岗位试卷相同，统计岗位和其他经济岗位试卷相同，两套试卷内容各有侧重。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（三）测试内容权重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坚持“干什么，考什么”的原则，根据行业、专业和岗位特点确定测试内容的比例。</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四、考试题型和测试时限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（一）考试题型：单项选择题、多项选择题、简答题、论述题、综合分析题、案例分析题、实务题、材料处理题、写作题等。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根据试卷结构的要求选取上述若干个不等题型。试卷均含主观题和客观题。</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（二）测试时限：《综合知识和能力素质》（管理类岗位）、《综合知识和能力素质》（通用类专业技术岗位）两门科目均为150分钟，满分100分;《综合知识和能力素质》（工勤技能类岗位）为90分钟，满分100分。</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五、作答要求</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应试人员用0.5MM黑色签字笔或钢笔在试卷和答题卡指定位置填写自己的姓名、准考证号码等信息;准考证号数字下面对应的信息点，用2B铅笔涂黑。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客观题作答要求：应试人员用2B铅笔在答题卡指定位置作答，在试卷上作答或在答题卡上非指定位置作答的信息一律无效。</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主观题作答要求：应试人员必须用黑色签字笔或钢笔在答题卡指定位置作答，用圆珠笔、铅笔作答或在非指定位置作答的信息一律无效。</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六、答题卡填涂方法说明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客观题通过光电阅读机和计算机阅卷评分，请务必按以下要求认真填写：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（二）答题时，用2B铅笔在对应题号所选项的信息点内涂黑，注意不要涂到框外。不能用黑色签字笔、钢笔填涂选项。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（三）修改时不得使用涂改液，要用橡皮彻底擦干净。必须保持卷面整洁，不得做任何其他记号。</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（四）不得折叠答题卡。</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七、补充说明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（一）本考试大纲是江苏省2024年省属事业单位统一公开招聘人员笔试考试的基本依据。测试内容可在10%以内超出大纲。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（二）本次考试不指定教材。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（三）各市、县事业单位公开招聘管理类岗位、通用类专业技术岗位和工勤技能类岗位的考试可参照本大纲。</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9"/>
    <w:rsid w:val="0023789C"/>
    <w:rsid w:val="0038364E"/>
    <w:rsid w:val="005F1287"/>
    <w:rsid w:val="006C17E4"/>
    <w:rsid w:val="007963D9"/>
    <w:rsid w:val="007E1E32"/>
    <w:rsid w:val="007E6A5C"/>
    <w:rsid w:val="008064D9"/>
    <w:rsid w:val="00E345E5"/>
    <w:rsid w:val="00EE1AD8"/>
    <w:rsid w:val="2DE0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265</Words>
  <Characters>1515</Characters>
  <Lines>12</Lines>
  <Paragraphs>3</Paragraphs>
  <TotalTime>8</TotalTime>
  <ScaleCrop>false</ScaleCrop>
  <LinksUpToDate>false</LinksUpToDate>
  <CharactersWithSpaces>1777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2024-02-23T05:05:00Z</dcterms:created>
  <dc:creator>User</dc:creator>
  <cp:lastModifiedBy>爱次西蓝花</cp:lastModifiedBy>
  <dcterms:modified xsi:type="dcterms:W3CDTF">2024-02-26T07:01:02Z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1C9E2ECEAEF8424481C8FED61EE0A56A_13</vt:lpwstr>
  </property>
</Properties>
</file>